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</w:rPr>
        <w:t>Консультация для родителей на тему:</w:t>
      </w:r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</w:rPr>
        <w:t>«Необходимость развития речевого дыхания»</w:t>
      </w:r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</w:rPr>
        <w:t> 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ринолалией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 xml:space="preserve">. В связи с этим в последние годы среди логопедов получила широкое применение 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здоровьесберегающая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 xml:space="preserve"> практика.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Чтобы научить ребенка правильно и четко говорить, владеть голосом, нужно, прежде всего, научить его правильно дышать.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 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</w:rPr>
        <w:t>1.       Упражнения для развития правильного речевого дыхания.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Источником образования звуков речи является воздушная струя, выходящая из легких через гортань, глотку, полость рта или носа наружу. Речевое дыхание, в отличие от 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физиологического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 xml:space="preserve"> (жизненного), является произвольным.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Правильное речевое дыхание обеспечивает нормальное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Послушайте, как дышит ваш ребенок, не затруднено ли у него носовое дыхание, не приходится ли ребенку держать рот открытым?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Нарушения речевого дыхания могут быть следствием общей 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ослабленности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>, аденоидных разращений, различных сердечно – сосудистых заболеваний.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Существует множество несовершенств речевого дыхания: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неумение рационально использовать выдох;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речь на вдохе;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неполное возобновление запаса воздуха.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Дети, имеющие ослабленный вдох и выдох, как правило, говорят тихо и затрудняются в произнесении длинных фраз. При нерациональном расходовании воздуха нарушается плавность речи, так как дети на середине фразы вынуждены добирать воздух. Часто эти дошкольники недоговаривают слова и нередко в конце фразы произносят их шепотом. Обратная ситуация у дошкольников, имеющих укороченный выдох – они говорят фразы в ускоренном темпе, без соблюдения логических пауз. Качество речи, ее громкость, плавность во многом зависят от речевого дыхания.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 логопедической работе широко используется игровой метод, который предполагает использование различных игр.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При выполнении дыхательных упражнений необходимо соблюдать следующие </w:t>
      </w:r>
      <w:r>
        <w:rPr>
          <w:rFonts w:ascii="Helvetica" w:hAnsi="Helvetica" w:cs="Helvetica"/>
          <w:b/>
          <w:bCs/>
          <w:color w:val="161616"/>
          <w:sz w:val="21"/>
          <w:szCs w:val="21"/>
        </w:rPr>
        <w:t>требования: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lastRenderedPageBreak/>
        <w:t>·          не заниматься в пыльном, непроветренном, или сыром помещении;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температура воздуха должна быть на уровне 18-20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 xml:space="preserve"> С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>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одежда не должна стеснять движений;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не заниматься сразу после приема пищи;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не заниматься с ребенком, если у него заболевание органов дыхания в острой стадии.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Рекомендуется начать с непроизвольных для ребенка игровых упражнений: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дутье через соломку в стакан с водой;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надувание воздушных шаров;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дутье на разноцветные вертушки;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игра на духовых музыкальных инструментах, например, дудочке;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пускание мыльных пузырей;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·          дутье на одуванчики весной.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«Поем песенку»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Вдохнуть воздух через нос, постепенно и медленно выдыхать воздух, произнося звук «а» (сочетания звуков 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ау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ауи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 xml:space="preserve"> и т. д.). Выдох контролируется ладонью.</w:t>
      </w:r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«Немое кино»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«Топор»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ух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>» на длительном выдохе.</w:t>
      </w:r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«Зоопарк»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«Ворона»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proofErr w:type="gramStart"/>
      <w:r>
        <w:rPr>
          <w:rFonts w:ascii="Helvetica" w:hAnsi="Helvetica" w:cs="Helvetica"/>
          <w:color w:val="161616"/>
          <w:sz w:val="21"/>
          <w:szCs w:val="21"/>
        </w:rPr>
        <w:lastRenderedPageBreak/>
        <w:t>Аналогичным образом можно использовать другие звукоподражания (например, гуси - произнести на выдохе «га – га - га» (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го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гы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>), корова - произнести на выдохе «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му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>», кошка - «мяу» и т. д.).</w:t>
      </w:r>
      <w:proofErr w:type="gramEnd"/>
    </w:p>
    <w:p w:rsidR="003C66E6" w:rsidRDefault="003C66E6" w:rsidP="003C66E6">
      <w:pPr>
        <w:pStyle w:val="a3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«В лесу»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>
        <w:rPr>
          <w:rFonts w:ascii="Helvetica" w:hAnsi="Helvetica" w:cs="Helvetica"/>
          <w:color w:val="161616"/>
          <w:sz w:val="21"/>
          <w:szCs w:val="21"/>
        </w:rPr>
        <w:t>ay</w:t>
      </w:r>
      <w:proofErr w:type="spellEnd"/>
      <w:r>
        <w:rPr>
          <w:rFonts w:ascii="Helvetica" w:hAnsi="Helvetica" w:cs="Helvetica"/>
          <w:color w:val="161616"/>
          <w:sz w:val="21"/>
          <w:szCs w:val="21"/>
        </w:rPr>
        <w:t xml:space="preserve">!». Затем речевой материал усложняется: для произнесения предлагаются фразы «Оля, </w:t>
      </w:r>
      <w:proofErr w:type="gramStart"/>
      <w:r>
        <w:rPr>
          <w:rFonts w:ascii="Helvetica" w:hAnsi="Helvetica" w:cs="Helvetica"/>
          <w:color w:val="161616"/>
          <w:sz w:val="21"/>
          <w:szCs w:val="21"/>
        </w:rPr>
        <w:t>ау</w:t>
      </w:r>
      <w:proofErr w:type="gramEnd"/>
      <w:r>
        <w:rPr>
          <w:rFonts w:ascii="Helvetica" w:hAnsi="Helvetica" w:cs="Helvetica"/>
          <w:color w:val="161616"/>
          <w:sz w:val="21"/>
          <w:szCs w:val="21"/>
        </w:rPr>
        <w:t>!», «Миша, где ты?», «Я здесь!» и т.д., которые должны быть произнесены ребенком на одном выдохе.</w:t>
      </w:r>
    </w:p>
    <w:p w:rsidR="003C66E6" w:rsidRDefault="003C66E6" w:rsidP="003C66E6">
      <w:pPr>
        <w:pStyle w:val="a3"/>
        <w:shd w:val="clear" w:color="auto" w:fill="FFFFFF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«Задуй свечку»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3C66E6" w:rsidRDefault="003C66E6" w:rsidP="003C66E6">
      <w:pPr>
        <w:pStyle w:val="a3"/>
        <w:shd w:val="clear" w:color="auto" w:fill="FFFFFF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«Лопнула шина»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3C66E6" w:rsidRDefault="003C66E6" w:rsidP="003C66E6">
      <w:pPr>
        <w:pStyle w:val="a3"/>
        <w:shd w:val="clear" w:color="auto" w:fill="FFFFFF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«Накачать шину»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3C66E6" w:rsidRDefault="003C66E6" w:rsidP="003C66E6">
      <w:pPr>
        <w:pStyle w:val="a3"/>
        <w:shd w:val="clear" w:color="auto" w:fill="FFFFFF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«Воздушный шар»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3C66E6" w:rsidRDefault="003C66E6" w:rsidP="003C66E6">
      <w:pPr>
        <w:pStyle w:val="a3"/>
        <w:shd w:val="clear" w:color="auto" w:fill="FFFFFF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«Жук жужжит»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3C66E6" w:rsidRDefault="003C66E6" w:rsidP="003C66E6">
      <w:pPr>
        <w:pStyle w:val="a3"/>
        <w:shd w:val="clear" w:color="auto" w:fill="FFFFFF"/>
        <w:jc w:val="center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161616"/>
          <w:sz w:val="21"/>
          <w:szCs w:val="21"/>
        </w:rPr>
        <w:t>«Комарик»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 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b/>
          <w:bCs/>
          <w:color w:val="161616"/>
          <w:sz w:val="21"/>
          <w:szCs w:val="21"/>
        </w:rPr>
        <w:t>2.       Заключение.</w:t>
      </w:r>
    </w:p>
    <w:p w:rsidR="003C66E6" w:rsidRDefault="003C66E6" w:rsidP="003C66E6">
      <w:pPr>
        <w:pStyle w:val="a3"/>
        <w:shd w:val="clear" w:color="auto" w:fill="FFFFFF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</w:t>
      </w:r>
    </w:p>
    <w:p w:rsidR="003C66E6" w:rsidRDefault="003C66E6" w:rsidP="003C66E6">
      <w:pPr>
        <w:pStyle w:val="a3"/>
        <w:rPr>
          <w:rFonts w:ascii="Helvetica" w:hAnsi="Helvetica" w:cs="Helvetica"/>
          <w:color w:val="161616"/>
          <w:sz w:val="21"/>
          <w:szCs w:val="21"/>
        </w:rPr>
      </w:pPr>
      <w:r>
        <w:rPr>
          <w:rFonts w:ascii="Helvetica" w:hAnsi="Helvetica" w:cs="Helvetica"/>
          <w:color w:val="161616"/>
          <w:sz w:val="21"/>
          <w:szCs w:val="21"/>
        </w:rPr>
        <w:t xml:space="preserve">Дошкольник,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</w:t>
      </w:r>
      <w:r>
        <w:rPr>
          <w:rFonts w:ascii="Helvetica" w:hAnsi="Helvetica" w:cs="Helvetica"/>
          <w:color w:val="161616"/>
          <w:sz w:val="21"/>
          <w:szCs w:val="21"/>
        </w:rPr>
        <w:lastRenderedPageBreak/>
        <w:t>дыхательных упражнений для закрепления навыков правильного физиологического и речевого дыхания. Все упражнения достаточно просты и не требуют специальной подготовки от родителей. 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6B3446" w:rsidRDefault="006B3446">
      <w:bookmarkStart w:id="0" w:name="_GoBack"/>
      <w:bookmarkEnd w:id="0"/>
    </w:p>
    <w:sectPr w:rsidR="006B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E6"/>
    <w:rsid w:val="003C66E6"/>
    <w:rsid w:val="006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2024-06-12T07:12:00Z</dcterms:created>
  <dcterms:modified xsi:type="dcterms:W3CDTF">2024-06-12T07:13:00Z</dcterms:modified>
</cp:coreProperties>
</file>